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701" w:rsidRDefault="00233701" w:rsidP="00233701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r>
        <w:rPr>
          <w:bCs/>
        </w:rPr>
        <w:t xml:space="preserve">Приложение № 3 към чл. </w:t>
      </w:r>
      <w:r>
        <w:rPr>
          <w:bCs/>
          <w:lang w:val="en-US"/>
        </w:rPr>
        <w:t>10</w:t>
      </w:r>
      <w:r>
        <w:rPr>
          <w:bCs/>
        </w:rPr>
        <w:t>, ал. 2</w:t>
      </w:r>
    </w:p>
    <w:p w:rsidR="00233701" w:rsidRDefault="00233701" w:rsidP="00233701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</w:p>
    <w:tbl>
      <w:tblPr>
        <w:tblW w:w="9923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40"/>
        <w:gridCol w:w="7200"/>
        <w:gridCol w:w="2183"/>
      </w:tblGrid>
      <w:tr w:rsidR="00233701" w:rsidTr="003D5D13"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spacing w:after="120"/>
              <w:jc w:val="center"/>
              <w:rPr>
                <w:b/>
                <w:shd w:val="clear" w:color="auto" w:fill="FEFEFE"/>
              </w:rPr>
            </w:pPr>
            <w:r>
              <w:rPr>
                <w:b/>
                <w:shd w:val="clear" w:color="auto" w:fill="FEFEFE"/>
              </w:rPr>
              <w:t>Срокове на отделните стъпки при провеждането на процедурата за закупуване на горски територии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ind w:left="1" w:right="1"/>
              <w:jc w:val="center"/>
              <w:rPr>
                <w:b/>
                <w:shd w:val="clear" w:color="auto" w:fill="FEFEFE"/>
              </w:rPr>
            </w:pPr>
            <w:r>
              <w:rPr>
                <w:b/>
                <w:shd w:val="clear" w:color="auto" w:fill="FEFEFE"/>
              </w:rPr>
              <w:t xml:space="preserve">Срок  </w:t>
            </w:r>
          </w:p>
        </w:tc>
      </w:tr>
      <w:tr w:rsidR="00233701" w:rsidTr="003D5D1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1.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 xml:space="preserve">Прием на заявления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07.05.2021 г.</w:t>
            </w:r>
          </w:p>
        </w:tc>
      </w:tr>
      <w:tr w:rsidR="00233701" w:rsidTr="003D5D13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2.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Разглеждане и класиране на заявените за продажба имоти и обявяване на резултатите от първия етап от процедурата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Не повече от 30 работни дни от изтичането на срока по т. 1</w:t>
            </w:r>
          </w:p>
        </w:tc>
      </w:tr>
      <w:tr w:rsidR="00233701" w:rsidTr="003D5D13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3.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Възлагане и изготвяне на оценка от правоспособни оценители, регистрирани по Закона за независимите оценители, на класираните имоти, определени при първия етап на процедурата и извършване на оглед на терена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</w:tcPr>
          <w:p w:rsidR="00233701" w:rsidRDefault="00233701" w:rsidP="003D5D13">
            <w:pPr>
              <w:jc w:val="center"/>
            </w:pPr>
            <w:r>
              <w:t>До 45 работни дни от обявяването на класирането по т. 2</w:t>
            </w:r>
          </w:p>
        </w:tc>
      </w:tr>
      <w:tr w:rsidR="00233701" w:rsidTr="003D5D13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4.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spacing w:after="120"/>
              <w:rPr>
                <w:shd w:val="clear" w:color="auto" w:fill="FEFEFE"/>
                <w:lang w:val="en-US"/>
              </w:rPr>
            </w:pPr>
            <w:r>
              <w:rPr>
                <w:shd w:val="clear" w:color="auto" w:fill="FEFEFE"/>
              </w:rPr>
              <w:t xml:space="preserve">Класиране на заявените за продажба имоти и обявяване на резултатите от втория етап от процедурата 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</w:tcPr>
          <w:p w:rsidR="00233701" w:rsidRDefault="00233701" w:rsidP="003D5D13">
            <w:pPr>
              <w:jc w:val="center"/>
            </w:pPr>
            <w:r>
              <w:t>10 работни дни след изтичането на срока по т. 3</w:t>
            </w:r>
          </w:p>
        </w:tc>
      </w:tr>
      <w:tr w:rsidR="00233701" w:rsidTr="003D5D13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5.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Писмено уведомяване и покана на класираните заявители за сключване на сделка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EFEFE"/>
          </w:tcPr>
          <w:p w:rsidR="00233701" w:rsidRDefault="00233701" w:rsidP="003D5D13">
            <w:pPr>
              <w:jc w:val="center"/>
            </w:pPr>
            <w:r>
              <w:t>До 10 работни дни от обявяване на резултатите</w:t>
            </w:r>
          </w:p>
        </w:tc>
      </w:tr>
      <w:tr w:rsidR="00233701" w:rsidTr="003D5D13"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6.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 xml:space="preserve"> Сключване на сделките за покупко-продажба на горски територии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:rsidR="00233701" w:rsidRDefault="00233701" w:rsidP="003D5D13">
            <w:pPr>
              <w:jc w:val="center"/>
            </w:pPr>
            <w:r>
              <w:rPr>
                <w:shd w:val="clear" w:color="auto" w:fill="FEFEFE"/>
              </w:rPr>
              <w:t>Не повече от 3 месеца от датата на получаване на уведомлението</w:t>
            </w:r>
            <w:r>
              <w:t xml:space="preserve"> от класираните заявители</w:t>
            </w:r>
          </w:p>
        </w:tc>
      </w:tr>
      <w:tr w:rsidR="00233701" w:rsidTr="003D5D1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7. 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Допълнително (второ) възлагане и изготвяне на оценки от правоспособни оценители, регистрирани по Закона за независимите оценители, в случай на неизразходвани средства от определените по финансов план на ДП за съответната година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:rsidR="00233701" w:rsidRDefault="00233701" w:rsidP="003D5D13">
            <w:pPr>
              <w:jc w:val="center"/>
            </w:pPr>
            <w:r>
              <w:t>30 работни дни от датата на публикуване на второто класиране</w:t>
            </w:r>
          </w:p>
        </w:tc>
      </w:tr>
      <w:tr w:rsidR="00233701" w:rsidTr="003D5D1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 xml:space="preserve">8.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Класиране на имотите, определени за допълнително оценяване и обявяване на резултатите от класирането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:rsidR="00233701" w:rsidRDefault="00233701" w:rsidP="003D5D13">
            <w:pPr>
              <w:jc w:val="center"/>
            </w:pPr>
            <w:r>
              <w:rPr>
                <w:shd w:val="clear" w:color="auto" w:fill="FEFEFE"/>
              </w:rPr>
              <w:t xml:space="preserve">10 работни дни </w:t>
            </w:r>
          </w:p>
        </w:tc>
      </w:tr>
      <w:tr w:rsidR="00233701" w:rsidTr="003D5D13">
        <w:trPr>
          <w:trHeight w:val="17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ind w:left="1" w:right="1"/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9.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:rsidR="00233701" w:rsidRDefault="00233701" w:rsidP="003D5D13">
            <w:pPr>
              <w:spacing w:after="120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Сключване на сделките за покупко-продажба на допълнително класираните имоти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:rsidR="00233701" w:rsidRDefault="00233701" w:rsidP="003D5D13">
            <w:pPr>
              <w:jc w:val="center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Не повече от 3 месеца от датата на получаване на уведомлението от класираните заявители</w:t>
            </w:r>
          </w:p>
        </w:tc>
      </w:tr>
    </w:tbl>
    <w:p w:rsidR="00233701" w:rsidRDefault="00233701" w:rsidP="00233701">
      <w:pPr>
        <w:pStyle w:val="a3"/>
        <w:tabs>
          <w:tab w:val="left" w:pos="7230"/>
          <w:tab w:val="left" w:pos="7655"/>
        </w:tabs>
        <w:spacing w:line="216" w:lineRule="auto"/>
        <w:ind w:left="-851" w:right="-285"/>
        <w:jc w:val="center"/>
        <w:rPr>
          <w:rFonts w:ascii="Verdana" w:hAnsi="Verdana"/>
          <w:sz w:val="16"/>
          <w:szCs w:val="16"/>
          <w:lang w:val="en-US" w:eastAsia="en-US"/>
        </w:rPr>
      </w:pPr>
    </w:p>
    <w:p w:rsidR="008C135D" w:rsidRDefault="008C135D">
      <w:bookmarkStart w:id="0" w:name="_GoBack"/>
      <w:bookmarkEnd w:id="0"/>
    </w:p>
    <w:sectPr w:rsidR="008C135D">
      <w:footerReference w:type="even" r:id="rId4"/>
      <w:footerReference w:type="default" r:id="rId5"/>
      <w:pgSz w:w="12240" w:h="15840"/>
      <w:pgMar w:top="567" w:right="1080" w:bottom="426" w:left="1440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95F" w:rsidRDefault="002337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195F" w:rsidRDefault="0023370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95F" w:rsidRDefault="00233701">
    <w:pPr>
      <w:pStyle w:val="a3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:rsidR="00C7195F" w:rsidRDefault="00233701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701"/>
    <w:rsid w:val="00032A60"/>
    <w:rsid w:val="00233701"/>
    <w:rsid w:val="00246B5B"/>
    <w:rsid w:val="00703901"/>
    <w:rsid w:val="008A68C2"/>
    <w:rsid w:val="008C135D"/>
    <w:rsid w:val="00BD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E51AA2-284D-415D-B728-77D47BDA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70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3701"/>
    <w:pPr>
      <w:tabs>
        <w:tab w:val="center" w:pos="4703"/>
        <w:tab w:val="right" w:pos="9406"/>
      </w:tabs>
    </w:pPr>
  </w:style>
  <w:style w:type="character" w:customStyle="1" w:styleId="a4">
    <w:name w:val="Долен колонтитул Знак"/>
    <w:basedOn w:val="a0"/>
    <w:link w:val="a3"/>
    <w:uiPriority w:val="99"/>
    <w:rsid w:val="00233701"/>
    <w:rPr>
      <w:rFonts w:ascii="Times New Roman" w:eastAsia="SimSun" w:hAnsi="Times New Roman" w:cs="Times New Roman"/>
      <w:sz w:val="24"/>
      <w:szCs w:val="24"/>
      <w:lang w:eastAsia="bg-BG"/>
    </w:rPr>
  </w:style>
  <w:style w:type="character" w:styleId="a5">
    <w:name w:val="page number"/>
    <w:rsid w:val="00233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Silvia</cp:lastModifiedBy>
  <cp:revision>1</cp:revision>
  <dcterms:created xsi:type="dcterms:W3CDTF">2021-02-05T11:53:00Z</dcterms:created>
  <dcterms:modified xsi:type="dcterms:W3CDTF">2021-02-05T11:54:00Z</dcterms:modified>
</cp:coreProperties>
</file>