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5BF" w:rsidRPr="00C27969" w:rsidRDefault="001C65BF">
      <w:pPr>
        <w:rPr>
          <w:lang w:val="en-US"/>
        </w:rPr>
      </w:pPr>
    </w:p>
    <w:sectPr w:rsidR="001C65BF" w:rsidRPr="00C279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45B" w:rsidRDefault="00D4145B" w:rsidP="00C27969">
      <w:pPr>
        <w:spacing w:after="0" w:line="240" w:lineRule="auto"/>
      </w:pPr>
      <w:r>
        <w:separator/>
      </w:r>
    </w:p>
  </w:endnote>
  <w:endnote w:type="continuationSeparator" w:id="0">
    <w:p w:rsidR="00D4145B" w:rsidRDefault="00D4145B" w:rsidP="00C27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969" w:rsidRDefault="00C2796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969" w:rsidRDefault="00C2796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969" w:rsidRDefault="00C279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45B" w:rsidRDefault="00D4145B" w:rsidP="00C27969">
      <w:pPr>
        <w:spacing w:after="0" w:line="240" w:lineRule="auto"/>
      </w:pPr>
      <w:r>
        <w:separator/>
      </w:r>
    </w:p>
  </w:footnote>
  <w:footnote w:type="continuationSeparator" w:id="0">
    <w:p w:rsidR="00D4145B" w:rsidRDefault="00D4145B" w:rsidP="00C27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969" w:rsidRDefault="00C2796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969" w:rsidRDefault="00C27969" w:rsidP="00C27969">
    <w:pPr>
      <w:pStyle w:val="Header"/>
    </w:pPr>
    <w:r>
      <w:t xml:space="preserve">На територията на </w:t>
    </w:r>
    <w:proofErr w:type="spellStart"/>
    <w:r>
      <w:t>Северноцентрално</w:t>
    </w:r>
    <w:proofErr w:type="spellEnd"/>
    <w:r>
      <w:t xml:space="preserve"> държавно предприятие – Габрово, в района на дейност на Регионална дирекция по горите – Русе се проведе съвещание по стопанисване на горите</w:t>
    </w:r>
  </w:p>
  <w:p w:rsidR="00C27969" w:rsidRDefault="00C27969" w:rsidP="00C27969">
    <w:pPr>
      <w:pStyle w:val="Header"/>
    </w:pPr>
  </w:p>
  <w:p w:rsidR="00C27969" w:rsidRDefault="00C27969" w:rsidP="00C27969">
    <w:pPr>
      <w:pStyle w:val="Header"/>
    </w:pPr>
    <w:r>
      <w:t xml:space="preserve">   Домакини на регионалното съвещание по стопанисване на горите, организирано от СЦДП – Габрово и от РДГ – Русе бяха ДГС – Тутракан и ДГС „Сеслав“ </w:t>
    </w:r>
    <w:proofErr w:type="spellStart"/>
    <w:r>
      <w:t>гр.Кубрат</w:t>
    </w:r>
    <w:proofErr w:type="spellEnd"/>
    <w:r>
      <w:t>.</w:t>
    </w:r>
  </w:p>
  <w:p w:rsidR="00C27969" w:rsidRDefault="00F15EDD" w:rsidP="00C27969">
    <w:pPr>
      <w:pStyle w:val="Header"/>
    </w:pPr>
    <w:r>
      <w:t xml:space="preserve">    Л</w:t>
    </w:r>
    <w:r w:rsidR="00BC12C2">
      <w:t xml:space="preserve">есовъди от стопанствата в териториалния обхват на РДГ </w:t>
    </w:r>
    <w:r>
      <w:t>–</w:t>
    </w:r>
    <w:r w:rsidR="00BC12C2">
      <w:t xml:space="preserve"> Русе</w:t>
    </w:r>
    <w:r>
      <w:t xml:space="preserve">: ДГС – Бяла, ДЛС „Воден – </w:t>
    </w:r>
    <w:proofErr w:type="spellStart"/>
    <w:r>
      <w:t>Ири</w:t>
    </w:r>
    <w:proofErr w:type="spellEnd"/>
    <w:r>
      <w:t xml:space="preserve"> Хисар“, ДЛС „Дунав“ – Русе, ДЛС „</w:t>
    </w:r>
    <w:proofErr w:type="spellStart"/>
    <w:r>
      <w:t>Каракуз</w:t>
    </w:r>
    <w:proofErr w:type="spellEnd"/>
    <w:r>
      <w:t xml:space="preserve">“ – Дулово, ДГС – Разград, ДГС „Сеслав“ – Кубрат, ДГС – Силистра и ДГС – Тутракан, съвместно с </w:t>
    </w:r>
    <w:proofErr w:type="spellStart"/>
    <w:r>
      <w:t>инж.Ракаджиев</w:t>
    </w:r>
    <w:proofErr w:type="spellEnd"/>
    <w:r>
      <w:t xml:space="preserve"> от ИАГ – София, </w:t>
    </w:r>
    <w:proofErr w:type="spellStart"/>
    <w:r>
      <w:t>инж.Василева</w:t>
    </w:r>
    <w:proofErr w:type="spellEnd"/>
    <w:r>
      <w:t xml:space="preserve"> и инж. Личева от РДГ – Русе и </w:t>
    </w:r>
    <w:proofErr w:type="spellStart"/>
    <w:r>
      <w:t>инж.Димов</w:t>
    </w:r>
    <w:proofErr w:type="spellEnd"/>
    <w:r>
      <w:t xml:space="preserve"> – </w:t>
    </w:r>
    <w:proofErr w:type="spellStart"/>
    <w:r>
      <w:t>Зам.директор</w:t>
    </w:r>
    <w:proofErr w:type="spellEnd"/>
    <w:r>
      <w:t xml:space="preserve"> на СЦДП – Габрово, обсъдиха проблеми, свързани с маркирането и извеждането на възобновителни сечи в естествени </w:t>
    </w:r>
    <w:proofErr w:type="spellStart"/>
    <w:r>
      <w:t>издънкови</w:t>
    </w:r>
    <w:proofErr w:type="spellEnd"/>
    <w:r>
      <w:t xml:space="preserve"> насаждения с преобладаване на </w:t>
    </w:r>
    <w:proofErr w:type="spellStart"/>
    <w:r>
      <w:t>сребролистна</w:t>
    </w:r>
    <w:proofErr w:type="spellEnd"/>
    <w:r>
      <w:t xml:space="preserve"> липа и цер.</w:t>
    </w:r>
  </w:p>
  <w:p w:rsidR="005B112D" w:rsidRDefault="005B112D" w:rsidP="00C27969">
    <w:pPr>
      <w:pStyle w:val="Header"/>
    </w:pPr>
    <w:r>
      <w:t xml:space="preserve">   Липовите и церовите гори, и с участието на дървесните видове зимен и летен дъб, </w:t>
    </w:r>
    <w:proofErr w:type="spellStart"/>
    <w:r>
      <w:t>благун</w:t>
    </w:r>
    <w:proofErr w:type="spellEnd"/>
    <w:r>
      <w:t xml:space="preserve">, планински ясен, клен, </w:t>
    </w:r>
    <w:proofErr w:type="spellStart"/>
    <w:r>
      <w:t>мъждрян</w:t>
    </w:r>
    <w:proofErr w:type="spellEnd"/>
    <w:r>
      <w:t xml:space="preserve"> и др. са основна част от облика на естествената горска растителност в района на Лудогорието и Дунавската равнина. Тези гори заемат значителна част и от  местообитанията от защитените зони по Натура 2000</w:t>
    </w:r>
    <w:r w:rsidR="005622FA">
      <w:t>, попадащи в обхвата на РДГ – Русе.</w:t>
    </w:r>
  </w:p>
  <w:p w:rsidR="005622FA" w:rsidRPr="00C27969" w:rsidRDefault="005622FA" w:rsidP="00C27969">
    <w:pPr>
      <w:pStyle w:val="Header"/>
    </w:pPr>
    <w:r>
      <w:t xml:space="preserve">  На регионалното съвещание по стопанисване на горите бяха представени и положителни резултати от изведени в близкото минало сечи и последващи </w:t>
    </w:r>
    <w:proofErr w:type="spellStart"/>
    <w:r>
      <w:t>отгледни</w:t>
    </w:r>
    <w:proofErr w:type="spellEnd"/>
    <w:r>
      <w:t xml:space="preserve"> лесовъдски мероприятия в гори от Липовия и Церов стопански клас за превръщане</w:t>
    </w:r>
    <w:bookmarkStart w:id="0" w:name="_GoBack"/>
    <w:bookmarkEnd w:id="0"/>
    <w:r>
      <w:t>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969" w:rsidRDefault="00C279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B0F"/>
    <w:rsid w:val="001C65BF"/>
    <w:rsid w:val="005622FA"/>
    <w:rsid w:val="005B112D"/>
    <w:rsid w:val="005D5B0F"/>
    <w:rsid w:val="00BC12C2"/>
    <w:rsid w:val="00C27969"/>
    <w:rsid w:val="00D4145B"/>
    <w:rsid w:val="00F1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B8E9687D-F385-47F5-ADC1-15C65AE44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7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969"/>
  </w:style>
  <w:style w:type="paragraph" w:styleId="Footer">
    <w:name w:val="footer"/>
    <w:basedOn w:val="Normal"/>
    <w:link w:val="FooterChar"/>
    <w:uiPriority w:val="99"/>
    <w:unhideWhenUsed/>
    <w:rsid w:val="00C27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2016-06-28T17:45:00Z</dcterms:created>
  <dcterms:modified xsi:type="dcterms:W3CDTF">2016-06-28T18:23:00Z</dcterms:modified>
</cp:coreProperties>
</file>